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C30EAB" w:rsidTr="00C30EAB">
        <w:tc>
          <w:tcPr>
            <w:tcW w:w="10682" w:type="dxa"/>
            <w:gridSpan w:val="3"/>
            <w:tcBorders>
              <w:bottom w:val="dotted" w:sz="48" w:space="0" w:color="auto"/>
            </w:tcBorders>
          </w:tcPr>
          <w:p w:rsidR="00C30EAB" w:rsidRPr="00F6556F" w:rsidRDefault="00C30EAB" w:rsidP="00C30EAB">
            <w:pPr>
              <w:jc w:val="center"/>
              <w:rPr>
                <w:rFonts w:ascii="Open Sans" w:hAnsi="Open Sans" w:cs="Open Sans"/>
                <w:spacing w:val="80"/>
              </w:rPr>
            </w:pPr>
            <w:r w:rsidRPr="00F6556F">
              <w:rPr>
                <w:rFonts w:ascii="Open Sans" w:hAnsi="Open Sans" w:cs="Open Sans"/>
                <w:b/>
                <w:color w:val="E36C0A" w:themeColor="accent6" w:themeShade="BF"/>
                <w:spacing w:val="80"/>
                <w:sz w:val="36"/>
              </w:rPr>
              <w:t>GEORGE</w:t>
            </w:r>
            <w:r w:rsidRPr="00F6556F">
              <w:rPr>
                <w:rFonts w:ascii="Open Sans" w:hAnsi="Open Sans" w:cs="Open Sans"/>
                <w:spacing w:val="80"/>
                <w:sz w:val="36"/>
              </w:rPr>
              <w:t xml:space="preserve"> </w:t>
            </w:r>
            <w:r w:rsidRPr="00F6556F">
              <w:rPr>
                <w:rFonts w:ascii="Open Sans" w:hAnsi="Open Sans" w:cs="Open Sans"/>
                <w:b/>
                <w:spacing w:val="80"/>
                <w:sz w:val="36"/>
              </w:rPr>
              <w:t>SAMUELS</w:t>
            </w:r>
          </w:p>
          <w:p w:rsidR="00C30EAB" w:rsidRDefault="00C30EAB" w:rsidP="00F34E18">
            <w:pPr>
              <w:spacing w:before="80" w:after="120"/>
              <w:jc w:val="center"/>
            </w:pPr>
            <w:r w:rsidRPr="00C30EAB">
              <w:rPr>
                <w:rFonts w:ascii="Open Sans" w:hAnsi="Open Sans" w:cs="Open Sans"/>
                <w:caps/>
                <w:spacing w:val="78"/>
                <w:sz w:val="20"/>
              </w:rPr>
              <w:t>Chartered Legal Executive</w:t>
            </w:r>
          </w:p>
        </w:tc>
      </w:tr>
      <w:tr w:rsidR="00C30EAB" w:rsidTr="00C30EAB">
        <w:tc>
          <w:tcPr>
            <w:tcW w:w="10682" w:type="dxa"/>
            <w:gridSpan w:val="3"/>
            <w:tcBorders>
              <w:top w:val="dotted" w:sz="48" w:space="0" w:color="auto"/>
            </w:tcBorders>
          </w:tcPr>
          <w:p w:rsidR="00C30EAB" w:rsidRDefault="00C30EAB" w:rsidP="00F34E18">
            <w:pPr>
              <w:spacing w:before="12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C30EAB">
              <w:rPr>
                <w:rFonts w:ascii="Open Sans" w:hAnsi="Open Sans" w:cs="Open Sans"/>
                <w:caps/>
                <w:sz w:val="20"/>
                <w:szCs w:val="20"/>
              </w:rPr>
              <w:t>71, High Street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, </w:t>
            </w:r>
            <w:r>
              <w:rPr>
                <w:rFonts w:ascii="Open Sans" w:hAnsi="Open Sans" w:cs="Open Sans"/>
                <w:caps/>
                <w:sz w:val="20"/>
                <w:szCs w:val="20"/>
              </w:rPr>
              <w:t xml:space="preserve">AltrinchaM, </w:t>
            </w:r>
            <w:r w:rsidRPr="00C30EAB">
              <w:rPr>
                <w:rFonts w:ascii="Open Sans" w:hAnsi="Open Sans" w:cs="Open Sans"/>
                <w:caps/>
                <w:sz w:val="20"/>
                <w:szCs w:val="20"/>
              </w:rPr>
              <w:t>Cheshire C1 234</w:t>
            </w:r>
            <w:r w:rsidRPr="00C30EA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C30EAB">
              <w:rPr>
                <w:rFonts w:ascii="Wingdings" w:hAnsi="Wingdings"/>
                <w:sz w:val="20"/>
                <w:szCs w:val="20"/>
              </w:rPr>
              <w:t></w:t>
            </w:r>
            <w:r w:rsidRPr="00C30EA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C30EAB">
              <w:rPr>
                <w:rFonts w:ascii="Open Sans" w:hAnsi="Open Sans" w:cs="Open Sans"/>
                <w:caps/>
                <w:sz w:val="20"/>
                <w:szCs w:val="20"/>
              </w:rPr>
              <w:t>george.samuels@gmail.com</w:t>
            </w:r>
          </w:p>
          <w:p w:rsidR="00C30EAB" w:rsidRPr="00C30EAB" w:rsidRDefault="00C30EAB" w:rsidP="00665CA1">
            <w:pPr>
              <w:spacing w:before="80" w:after="30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C30EAB">
              <w:rPr>
                <w:rFonts w:ascii="Open Sans" w:hAnsi="Open Sans" w:cs="Open Sans"/>
                <w:caps/>
                <w:sz w:val="20"/>
                <w:szCs w:val="20"/>
              </w:rPr>
              <w:t>01949 123456</w:t>
            </w:r>
            <w:r w:rsidRPr="00C30EA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C30EAB">
              <w:rPr>
                <w:rFonts w:ascii="Wingdings" w:hAnsi="Wingdings"/>
                <w:sz w:val="20"/>
                <w:szCs w:val="20"/>
              </w:rPr>
              <w:t></w:t>
            </w:r>
            <w:r w:rsidRPr="00C30EA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C30EAB">
              <w:rPr>
                <w:rFonts w:ascii="Open Sans" w:hAnsi="Open Sans" w:cs="Open Sans"/>
                <w:caps/>
                <w:sz w:val="20"/>
                <w:szCs w:val="20"/>
              </w:rPr>
              <w:t xml:space="preserve">LinkedIn: </w:t>
            </w:r>
            <w:r w:rsidRPr="00665CA1">
              <w:rPr>
                <w:rFonts w:ascii="Open Sans" w:hAnsi="Open Sans" w:cs="Open Sans"/>
                <w:b/>
                <w:color w:val="E36C0A" w:themeColor="accent6" w:themeShade="BF"/>
                <w:sz w:val="20"/>
                <w:szCs w:val="20"/>
              </w:rPr>
              <w:t>@georgesam</w:t>
            </w:r>
            <w:r w:rsidRPr="00665CA1">
              <w:rPr>
                <w:rFonts w:ascii="Open Sans" w:hAnsi="Open Sans" w:cs="Open Sans"/>
                <w:color w:val="E36C0A" w:themeColor="accent6" w:themeShade="BF"/>
                <w:sz w:val="20"/>
                <w:szCs w:val="20"/>
              </w:rPr>
              <w:t xml:space="preserve"> </w:t>
            </w:r>
            <w:r w:rsidRPr="00C30EAB">
              <w:rPr>
                <w:rFonts w:ascii="Wingdings" w:hAnsi="Wingdings"/>
                <w:sz w:val="20"/>
                <w:szCs w:val="20"/>
              </w:rPr>
              <w:t></w:t>
            </w:r>
            <w:r w:rsidRPr="00C30EA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caps/>
                <w:sz w:val="20"/>
                <w:szCs w:val="20"/>
              </w:rPr>
              <w:t xml:space="preserve">Twitter: </w:t>
            </w:r>
            <w:r w:rsidRPr="00665CA1">
              <w:rPr>
                <w:rFonts w:ascii="Open Sans" w:hAnsi="Open Sans" w:cs="Open Sans"/>
                <w:b/>
                <w:color w:val="E36C0A" w:themeColor="accent6" w:themeShade="BF"/>
                <w:sz w:val="20"/>
                <w:szCs w:val="20"/>
              </w:rPr>
              <w:t>@legalgeo</w:t>
            </w:r>
          </w:p>
        </w:tc>
      </w:tr>
      <w:tr w:rsidR="00F34E18" w:rsidRPr="00F34E18" w:rsidTr="008A63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60" w:type="dxa"/>
            <w:tcBorders>
              <w:top w:val="dotted" w:sz="18" w:space="0" w:color="000000" w:themeColor="text1"/>
              <w:left w:val="dotted" w:sz="18" w:space="0" w:color="000000" w:themeColor="text1"/>
              <w:bottom w:val="dotted" w:sz="18" w:space="0" w:color="000000" w:themeColor="text1"/>
              <w:right w:val="dotted" w:sz="18" w:space="0" w:color="000000" w:themeColor="text1"/>
            </w:tcBorders>
          </w:tcPr>
          <w:p w:rsidR="00F34E18" w:rsidRPr="00F34E18" w:rsidRDefault="00F34E18" w:rsidP="00F34E18">
            <w:pPr>
              <w:spacing w:line="276" w:lineRule="auto"/>
              <w:rPr>
                <w:rFonts w:ascii="Open Sans" w:hAnsi="Open Sans" w:cs="Open Sans"/>
                <w:sz w:val="8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29"/>
            </w:tblGrid>
            <w:tr w:rsidR="00F34E18" w:rsidTr="00F34E18">
              <w:tc>
                <w:tcPr>
                  <w:tcW w:w="3329" w:type="dxa"/>
                  <w:shd w:val="clear" w:color="auto" w:fill="000000" w:themeFill="text1"/>
                </w:tcPr>
                <w:p w:rsidR="00F34E18" w:rsidRPr="00F34E18" w:rsidRDefault="00F34E18" w:rsidP="00F34E18">
                  <w:pPr>
                    <w:rPr>
                      <w:rFonts w:ascii="Open Sans" w:hAnsi="Open Sans" w:cs="Open Sans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F34E18">
                    <w:rPr>
                      <w:rFonts w:ascii="Open Sans" w:hAnsi="Open Sans" w:cs="Open Sans"/>
                      <w:b/>
                      <w:color w:val="FFFFFF" w:themeColor="background1"/>
                      <w:sz w:val="20"/>
                      <w:szCs w:val="20"/>
                    </w:rPr>
                    <w:t>OBJECTIVE</w:t>
                  </w:r>
                </w:p>
              </w:tc>
            </w:tr>
          </w:tbl>
          <w:p w:rsidR="00F34E18" w:rsidRDefault="00F34E18" w:rsidP="00F34E18">
            <w:pPr>
              <w:spacing w:before="120" w:after="120" w:line="276" w:lineRule="auto"/>
              <w:rPr>
                <w:rFonts w:ascii="Open Sans" w:hAnsi="Open Sans" w:cs="Open Sans"/>
                <w:sz w:val="20"/>
                <w:szCs w:val="20"/>
              </w:rPr>
            </w:pPr>
            <w:r w:rsidRPr="00F34E18">
              <w:rPr>
                <w:rFonts w:ascii="Open Sans" w:hAnsi="Open Sans" w:cs="Open Sans"/>
                <w:sz w:val="20"/>
                <w:szCs w:val="20"/>
              </w:rPr>
              <w:t xml:space="preserve">I am a Chartered Legal Executive with 7+ years PQE, specialising in </w:t>
            </w:r>
            <w:r w:rsidR="008A638B">
              <w:rPr>
                <w:rFonts w:ascii="Open Sans" w:hAnsi="Open Sans" w:cs="Open Sans"/>
                <w:sz w:val="20"/>
                <w:szCs w:val="20"/>
              </w:rPr>
              <w:t>Private Client Law</w:t>
            </w:r>
            <w:r w:rsidRPr="00F34E18">
              <w:rPr>
                <w:rFonts w:ascii="Open Sans" w:hAnsi="Open Sans" w:cs="Open Sans"/>
                <w:sz w:val="20"/>
                <w:szCs w:val="20"/>
              </w:rPr>
              <w:t xml:space="preserve">. I have worked for two respected law firms managing a busy case load </w:t>
            </w:r>
            <w:r w:rsidR="008A638B">
              <w:rPr>
                <w:rFonts w:ascii="Open Sans" w:hAnsi="Open Sans" w:cs="Open Sans"/>
                <w:sz w:val="20"/>
                <w:szCs w:val="20"/>
              </w:rPr>
              <w:t>of Wills, Trusts and Tax Planning</w:t>
            </w:r>
            <w:r w:rsidRPr="00F34E18">
              <w:rPr>
                <w:rFonts w:ascii="Open Sans" w:hAnsi="Open Sans" w:cs="Open Sans"/>
                <w:sz w:val="20"/>
                <w:szCs w:val="20"/>
              </w:rPr>
              <w:t>. I am looking for a role as a senior fee earner with the possibility of advancing to partner.</w:t>
            </w:r>
          </w:p>
          <w:p w:rsidR="00F34E18" w:rsidRPr="00F34E18" w:rsidRDefault="00F34E18" w:rsidP="00F34E18">
            <w:pPr>
              <w:spacing w:line="276" w:lineRule="auto"/>
              <w:rPr>
                <w:rFonts w:ascii="Open Sans" w:hAnsi="Open Sans" w:cs="Open Sans"/>
                <w:sz w:val="8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29"/>
            </w:tblGrid>
            <w:tr w:rsidR="00F34E18" w:rsidTr="00447F69">
              <w:tc>
                <w:tcPr>
                  <w:tcW w:w="3329" w:type="dxa"/>
                  <w:shd w:val="clear" w:color="auto" w:fill="000000" w:themeFill="text1"/>
                </w:tcPr>
                <w:p w:rsidR="00F34E18" w:rsidRPr="00F34E18" w:rsidRDefault="00F34E18" w:rsidP="00447F69">
                  <w:pPr>
                    <w:rPr>
                      <w:rFonts w:ascii="Open Sans" w:hAnsi="Open Sans" w:cs="Open Sans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b/>
                      <w:color w:val="FFFFFF" w:themeColor="background1"/>
                      <w:sz w:val="20"/>
                      <w:szCs w:val="20"/>
                    </w:rPr>
                    <w:t>EDUCATION</w:t>
                  </w:r>
                </w:p>
              </w:tc>
            </w:tr>
          </w:tbl>
          <w:p w:rsidR="00665CA1" w:rsidRDefault="008A638B" w:rsidP="008A638B">
            <w:pPr>
              <w:spacing w:before="120"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638B">
              <w:rPr>
                <w:rFonts w:ascii="Open Sans" w:hAnsi="Open Sans" w:cs="Open Sans"/>
                <w:b/>
                <w:sz w:val="20"/>
                <w:szCs w:val="20"/>
              </w:rPr>
              <w:t>FCILEx</w:t>
            </w:r>
          </w:p>
          <w:p w:rsidR="008A638B" w:rsidRDefault="008A638B" w:rsidP="008A638B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Chartered Institute of Legal Executives, </w:t>
            </w:r>
            <w:r w:rsidRPr="00665CA1">
              <w:rPr>
                <w:rFonts w:ascii="Open Sans" w:hAnsi="Open Sans" w:cs="Open Sans"/>
                <w:i/>
                <w:sz w:val="20"/>
                <w:szCs w:val="20"/>
              </w:rPr>
              <w:t>admitted 2009</w:t>
            </w:r>
          </w:p>
          <w:p w:rsidR="00665CA1" w:rsidRDefault="008A638B" w:rsidP="008A638B">
            <w:pPr>
              <w:spacing w:before="120"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638B">
              <w:rPr>
                <w:rFonts w:ascii="Open Sans" w:hAnsi="Open Sans" w:cs="Open Sans"/>
                <w:b/>
                <w:sz w:val="20"/>
                <w:szCs w:val="20"/>
              </w:rPr>
              <w:t>Post Graduate Diploma in Legal Practice (</w:t>
            </w:r>
            <w:proofErr w:type="spellStart"/>
            <w:r w:rsidRPr="008A638B">
              <w:rPr>
                <w:rFonts w:ascii="Open Sans" w:hAnsi="Open Sans" w:cs="Open Sans"/>
                <w:b/>
                <w:sz w:val="20"/>
                <w:szCs w:val="20"/>
              </w:rPr>
              <w:t>PgDip</w:t>
            </w:r>
            <w:proofErr w:type="spellEnd"/>
            <w:r w:rsidRPr="008A638B">
              <w:rPr>
                <w:rFonts w:ascii="Open Sans" w:hAnsi="Open Sans" w:cs="Open Sans"/>
                <w:b/>
                <w:sz w:val="20"/>
                <w:szCs w:val="20"/>
              </w:rPr>
              <w:t xml:space="preserve"> / LPC)</w:t>
            </w:r>
          </w:p>
          <w:p w:rsidR="008A638B" w:rsidRPr="008A638B" w:rsidRDefault="008A638B" w:rsidP="008A638B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8A638B">
              <w:rPr>
                <w:rFonts w:ascii="Open Sans" w:hAnsi="Open Sans" w:cs="Open Sans"/>
                <w:sz w:val="20"/>
                <w:szCs w:val="20"/>
              </w:rPr>
              <w:t>Lincoln University,</w:t>
            </w:r>
            <w:r w:rsidRPr="00665CA1">
              <w:rPr>
                <w:rFonts w:ascii="Open Sans" w:hAnsi="Open Sans" w:cs="Open Sans"/>
                <w:i/>
                <w:sz w:val="20"/>
                <w:szCs w:val="20"/>
              </w:rPr>
              <w:t xml:space="preserve"> 2009</w:t>
            </w:r>
          </w:p>
          <w:p w:rsidR="008A638B" w:rsidRPr="008A638B" w:rsidRDefault="008A638B" w:rsidP="008A638B">
            <w:pPr>
              <w:spacing w:before="120" w:after="12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A638B">
              <w:rPr>
                <w:rFonts w:ascii="Open Sans" w:hAnsi="Open Sans" w:cs="Open Sans"/>
                <w:b/>
                <w:sz w:val="20"/>
                <w:szCs w:val="20"/>
              </w:rPr>
              <w:t>LL.B (Hons) 2:1</w:t>
            </w:r>
          </w:p>
          <w:p w:rsidR="00F34E18" w:rsidRPr="00F34E18" w:rsidRDefault="001D6C44" w:rsidP="001D6C44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Lincoln University, </w:t>
            </w:r>
            <w:r w:rsidRPr="00665CA1">
              <w:rPr>
                <w:rFonts w:ascii="Open Sans" w:hAnsi="Open Sans" w:cs="Open Sans"/>
                <w:i/>
                <w:sz w:val="20"/>
                <w:szCs w:val="20"/>
              </w:rPr>
              <w:t>2006</w:t>
            </w:r>
          </w:p>
        </w:tc>
        <w:tc>
          <w:tcPr>
            <w:tcW w:w="7122" w:type="dxa"/>
            <w:gridSpan w:val="2"/>
            <w:tcBorders>
              <w:top w:val="nil"/>
              <w:left w:val="dotted" w:sz="18" w:space="0" w:color="000000" w:themeColor="text1"/>
              <w:bottom w:val="dotted" w:sz="18" w:space="0" w:color="000000" w:themeColor="text1"/>
              <w:right w:val="nil"/>
            </w:tcBorders>
          </w:tcPr>
          <w:p w:rsidR="00F34E18" w:rsidRPr="00F34E18" w:rsidRDefault="00F34E18" w:rsidP="00F34E18">
            <w:pPr>
              <w:spacing w:line="276" w:lineRule="auto"/>
              <w:rPr>
                <w:rFonts w:ascii="Open Sans" w:hAnsi="Open Sans" w:cs="Open Sans"/>
                <w:sz w:val="8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29"/>
            </w:tblGrid>
            <w:tr w:rsidR="00F34E18" w:rsidTr="00447F69">
              <w:tc>
                <w:tcPr>
                  <w:tcW w:w="3329" w:type="dxa"/>
                  <w:shd w:val="clear" w:color="auto" w:fill="000000" w:themeFill="text1"/>
                </w:tcPr>
                <w:p w:rsidR="00F34E18" w:rsidRPr="00F34E18" w:rsidRDefault="00F34E18" w:rsidP="00447F69">
                  <w:pPr>
                    <w:rPr>
                      <w:rFonts w:ascii="Open Sans" w:hAnsi="Open Sans" w:cs="Open Sans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b/>
                      <w:color w:val="FFFFFF" w:themeColor="background1"/>
                      <w:sz w:val="20"/>
                      <w:szCs w:val="20"/>
                    </w:rPr>
                    <w:t>WORK EXPERIENCE</w:t>
                  </w:r>
                </w:p>
              </w:tc>
            </w:tr>
          </w:tbl>
          <w:p w:rsidR="00F34E18" w:rsidRPr="00F34E18" w:rsidRDefault="00F34E18" w:rsidP="00F34E18">
            <w:pPr>
              <w:spacing w:before="120" w:line="276" w:lineRule="auto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F34E18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FCILEx</w:t>
            </w:r>
          </w:p>
          <w:p w:rsidR="00F34E18" w:rsidRPr="00F34E18" w:rsidRDefault="00F34E18" w:rsidP="00F34E18">
            <w:pPr>
              <w:spacing w:line="276" w:lineRule="auto"/>
              <w:rPr>
                <w:rFonts w:ascii="Open Sans" w:hAnsi="Open Sans" w:cs="Open Sans"/>
                <w:i/>
                <w:color w:val="000000" w:themeColor="text1"/>
                <w:sz w:val="20"/>
                <w:szCs w:val="20"/>
              </w:rPr>
            </w:pPr>
            <w:r w:rsidRPr="00F34E18">
              <w:rPr>
                <w:rFonts w:ascii="Open Sans" w:hAnsi="Open Sans" w:cs="Open Sans"/>
                <w:i/>
                <w:color w:val="000000" w:themeColor="text1"/>
                <w:sz w:val="20"/>
                <w:szCs w:val="20"/>
              </w:rPr>
              <w:t xml:space="preserve">DFG Law Firm, 2011 - date </w:t>
            </w:r>
          </w:p>
          <w:p w:rsidR="00F34E18" w:rsidRPr="00F34E18" w:rsidRDefault="00F34E18" w:rsidP="00F34E18">
            <w:pPr>
              <w:spacing w:line="276" w:lineRule="auto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F34E18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As a senior fee earner, my responsibilities included </w:t>
            </w:r>
            <w:r w:rsidR="001D6C44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working</w:t>
            </w:r>
            <w:r w:rsidR="001D6C44" w:rsidRPr="001D6C44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with individuals and families, providing legal advice on a variety of matters such as investments, taxation, estate management, wills and testamentary issues. </w:t>
            </w:r>
            <w:r w:rsidR="001D6C44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Handling several</w:t>
            </w:r>
            <w:r w:rsidR="001D6C44" w:rsidRPr="001D6C44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high net worth individuals, </w:t>
            </w:r>
            <w:r w:rsidR="001D6C44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and several charities. H</w:t>
            </w:r>
            <w:r w:rsidRPr="00F34E18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andling a busy case load and managing transactions from start to finish. In addition I supervised two paralegals within the </w:t>
            </w:r>
            <w:r w:rsidR="001D6C44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private client</w:t>
            </w:r>
            <w:r w:rsidRPr="00F34E18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department.</w:t>
            </w:r>
            <w:r w:rsidR="001D6C44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</w:t>
            </w:r>
          </w:p>
          <w:p w:rsidR="00F34E18" w:rsidRPr="00F34E18" w:rsidRDefault="00F34E18" w:rsidP="00F34E18">
            <w:pPr>
              <w:spacing w:line="276" w:lineRule="auto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F34E18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GCILEx</w:t>
            </w:r>
          </w:p>
          <w:p w:rsidR="00F34E18" w:rsidRPr="00F34E18" w:rsidRDefault="00F34E18" w:rsidP="00F34E18">
            <w:pPr>
              <w:spacing w:line="276" w:lineRule="auto"/>
              <w:rPr>
                <w:rFonts w:ascii="Open Sans" w:hAnsi="Open Sans" w:cs="Open Sans"/>
                <w:i/>
                <w:color w:val="000000" w:themeColor="text1"/>
                <w:sz w:val="20"/>
                <w:szCs w:val="20"/>
              </w:rPr>
            </w:pPr>
            <w:r w:rsidRPr="00F34E18">
              <w:rPr>
                <w:rFonts w:ascii="Open Sans" w:hAnsi="Open Sans" w:cs="Open Sans"/>
                <w:i/>
                <w:color w:val="000000" w:themeColor="text1"/>
                <w:sz w:val="20"/>
                <w:szCs w:val="20"/>
              </w:rPr>
              <w:t>ABC Law Firm, 2009 - 2011</w:t>
            </w:r>
          </w:p>
          <w:p w:rsidR="00F34E18" w:rsidRPr="00F34E18" w:rsidRDefault="00F34E18" w:rsidP="00F34E18">
            <w:pPr>
              <w:spacing w:line="276" w:lineRule="auto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F34E18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With my own busy caseload, my responsibilities included dealing with all aspects of </w:t>
            </w:r>
            <w:r w:rsidR="001D6C44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private client law and commercial matters, </w:t>
            </w:r>
            <w:r w:rsidR="001D6C44" w:rsidRPr="001D6C44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dealing with taxation, inheritance, investments and trusts.</w:t>
            </w:r>
          </w:p>
          <w:p w:rsidR="00F34E18" w:rsidRPr="00F34E18" w:rsidRDefault="00F34E18" w:rsidP="00F34E18">
            <w:pPr>
              <w:spacing w:line="276" w:lineRule="auto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  <w:p w:rsidR="00F34E18" w:rsidRPr="00F34E18" w:rsidRDefault="00F34E18" w:rsidP="00F34E18">
            <w:pPr>
              <w:spacing w:line="276" w:lineRule="auto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F34E18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Paralegal</w:t>
            </w:r>
          </w:p>
          <w:p w:rsidR="00F34E18" w:rsidRPr="00F34E18" w:rsidRDefault="00F34E18" w:rsidP="00F34E18">
            <w:pPr>
              <w:spacing w:line="276" w:lineRule="auto"/>
              <w:rPr>
                <w:rFonts w:ascii="Open Sans" w:hAnsi="Open Sans" w:cs="Open Sans"/>
                <w:i/>
                <w:color w:val="000000" w:themeColor="text1"/>
                <w:sz w:val="20"/>
                <w:szCs w:val="20"/>
              </w:rPr>
            </w:pPr>
            <w:r w:rsidRPr="00F34E18">
              <w:rPr>
                <w:rFonts w:ascii="Open Sans" w:hAnsi="Open Sans" w:cs="Open Sans"/>
                <w:i/>
                <w:color w:val="000000" w:themeColor="text1"/>
                <w:sz w:val="20"/>
                <w:szCs w:val="20"/>
              </w:rPr>
              <w:t>XYZ Law Firm, 1999 - 2003</w:t>
            </w:r>
          </w:p>
          <w:p w:rsidR="00F34E18" w:rsidRPr="00F34E18" w:rsidRDefault="00F34E18" w:rsidP="00260075">
            <w:pPr>
              <w:spacing w:after="120" w:line="276" w:lineRule="auto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F34E18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Assisting a Senior Partner with a range of sales, purchases and remortgages, both freehold and leasehold. My responsibilities included carrying out and checking pre-contract searches, paying stamp taxes and dealing with the registration of client and lender with the Land Registry.</w:t>
            </w:r>
          </w:p>
        </w:tc>
      </w:tr>
      <w:tr w:rsidR="008A638B" w:rsidRPr="00F34E18" w:rsidTr="008A63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60" w:type="dxa"/>
            <w:tcBorders>
              <w:top w:val="dotted" w:sz="18" w:space="0" w:color="000000" w:themeColor="text1"/>
              <w:left w:val="nil"/>
              <w:bottom w:val="nil"/>
              <w:right w:val="dotted" w:sz="18" w:space="0" w:color="000000" w:themeColor="text1"/>
            </w:tcBorders>
          </w:tcPr>
          <w:p w:rsidR="001D6C44" w:rsidRPr="00F34E18" w:rsidRDefault="001D6C44" w:rsidP="001D6C44">
            <w:pPr>
              <w:spacing w:line="276" w:lineRule="auto"/>
              <w:rPr>
                <w:rFonts w:ascii="Open Sans" w:hAnsi="Open Sans" w:cs="Open Sans"/>
                <w:sz w:val="8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29"/>
            </w:tblGrid>
            <w:tr w:rsidR="001D6C44" w:rsidTr="00447F69">
              <w:tc>
                <w:tcPr>
                  <w:tcW w:w="3329" w:type="dxa"/>
                  <w:shd w:val="clear" w:color="auto" w:fill="000000" w:themeFill="text1"/>
                </w:tcPr>
                <w:p w:rsidR="001D6C44" w:rsidRPr="00F34E18" w:rsidRDefault="001D6C44" w:rsidP="00447F69">
                  <w:pPr>
                    <w:rPr>
                      <w:rFonts w:ascii="Open Sans" w:hAnsi="Open Sans" w:cs="Open Sans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b/>
                      <w:color w:val="FFFFFF" w:themeColor="background1"/>
                      <w:sz w:val="20"/>
                      <w:szCs w:val="20"/>
                    </w:rPr>
                    <w:t>INTERESTS</w:t>
                  </w:r>
                </w:p>
              </w:tc>
            </w:tr>
          </w:tbl>
          <w:p w:rsidR="001D6C44" w:rsidRPr="001D6C44" w:rsidRDefault="001D6C44" w:rsidP="00665CA1">
            <w:pPr>
              <w:spacing w:before="120" w:line="276" w:lineRule="auto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1D6C44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Cooking </w:t>
            </w:r>
          </w:p>
          <w:p w:rsidR="001D6C44" w:rsidRPr="001D6C44" w:rsidRDefault="001D6C44" w:rsidP="00665CA1">
            <w:pPr>
              <w:spacing w:line="276" w:lineRule="auto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1D6C44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Homebrewing Beer</w:t>
            </w:r>
          </w:p>
          <w:p w:rsidR="001D6C44" w:rsidRPr="001D6C44" w:rsidRDefault="001D6C44" w:rsidP="00665CA1">
            <w:pPr>
              <w:spacing w:line="276" w:lineRule="auto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1D6C44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Snowboarding</w:t>
            </w:r>
          </w:p>
          <w:p w:rsidR="001D6C44" w:rsidRDefault="001D6C44" w:rsidP="00665CA1">
            <w:pPr>
              <w:spacing w:line="276" w:lineRule="auto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1D6C44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Leatherworking</w:t>
            </w:r>
          </w:p>
          <w:p w:rsidR="00665CA1" w:rsidRPr="00665CA1" w:rsidRDefault="00665CA1" w:rsidP="00665CA1">
            <w:pPr>
              <w:spacing w:line="276" w:lineRule="auto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665CA1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Chess</w:t>
            </w:r>
          </w:p>
          <w:p w:rsidR="00665CA1" w:rsidRPr="00665CA1" w:rsidRDefault="00665CA1" w:rsidP="00665CA1">
            <w:pPr>
              <w:spacing w:line="276" w:lineRule="auto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665CA1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Rocketry</w:t>
            </w:r>
          </w:p>
          <w:p w:rsidR="00665CA1" w:rsidRPr="00665CA1" w:rsidRDefault="00665CA1" w:rsidP="00665CA1">
            <w:pPr>
              <w:spacing w:line="276" w:lineRule="auto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665CA1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Investing</w:t>
            </w:r>
          </w:p>
          <w:p w:rsidR="00665CA1" w:rsidRPr="001D6C44" w:rsidRDefault="00665CA1" w:rsidP="00665CA1">
            <w:pPr>
              <w:spacing w:line="276" w:lineRule="auto"/>
              <w:rPr>
                <w:rFonts w:ascii="Open Sans" w:hAnsi="Open Sans" w:cs="Open Sans"/>
                <w:i/>
                <w:color w:val="000000" w:themeColor="text1"/>
                <w:sz w:val="20"/>
                <w:szCs w:val="20"/>
              </w:rPr>
            </w:pPr>
            <w:r w:rsidRPr="00665CA1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Lockpicking</w:t>
            </w:r>
          </w:p>
        </w:tc>
        <w:tc>
          <w:tcPr>
            <w:tcW w:w="3561" w:type="dxa"/>
            <w:tcBorders>
              <w:top w:val="dotted" w:sz="18" w:space="0" w:color="000000" w:themeColor="text1"/>
              <w:left w:val="dotted" w:sz="18" w:space="0" w:color="000000" w:themeColor="text1"/>
              <w:bottom w:val="dotted" w:sz="18" w:space="0" w:color="000000" w:themeColor="text1"/>
              <w:right w:val="nil"/>
            </w:tcBorders>
          </w:tcPr>
          <w:p w:rsidR="008A638B" w:rsidRPr="00F34E18" w:rsidRDefault="008A638B" w:rsidP="008A638B">
            <w:pPr>
              <w:spacing w:line="276" w:lineRule="auto"/>
              <w:rPr>
                <w:rFonts w:ascii="Open Sans" w:hAnsi="Open Sans" w:cs="Open Sans"/>
                <w:sz w:val="8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29"/>
            </w:tblGrid>
            <w:tr w:rsidR="008A638B" w:rsidTr="00447F69">
              <w:tc>
                <w:tcPr>
                  <w:tcW w:w="3329" w:type="dxa"/>
                  <w:shd w:val="clear" w:color="auto" w:fill="000000" w:themeFill="text1"/>
                </w:tcPr>
                <w:p w:rsidR="008A638B" w:rsidRPr="00F34E18" w:rsidRDefault="008A638B" w:rsidP="00447F69">
                  <w:pPr>
                    <w:rPr>
                      <w:rFonts w:ascii="Open Sans" w:hAnsi="Open Sans" w:cs="Open Sans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b/>
                      <w:color w:val="FFFFFF" w:themeColor="background1"/>
                      <w:sz w:val="20"/>
                      <w:szCs w:val="20"/>
                    </w:rPr>
                    <w:t>KEY SKILLS</w:t>
                  </w:r>
                </w:p>
              </w:tc>
            </w:tr>
          </w:tbl>
          <w:p w:rsidR="008A638B" w:rsidRPr="00665CA1" w:rsidRDefault="00260075" w:rsidP="00665CA1">
            <w:pPr>
              <w:spacing w:before="120" w:line="276" w:lineRule="auto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665CA1">
              <w:rPr>
                <w:rFonts w:ascii="Open Sans" w:hAnsi="Open Sans" w:cs="Open Sans"/>
                <w:color w:val="000000" w:themeColor="text1"/>
                <w:sz w:val="20"/>
              </w:rPr>
              <w:t>Able to</w:t>
            </w:r>
            <w:r w:rsidR="008A638B" w:rsidRPr="00665CA1">
              <w:rPr>
                <w:rFonts w:ascii="Open Sans" w:hAnsi="Open Sans" w:cs="Open Sans"/>
                <w:color w:val="000000" w:themeColor="text1"/>
                <w:sz w:val="20"/>
              </w:rPr>
              <w:t xml:space="preserve"> structure matters in </w:t>
            </w:r>
            <w:r w:rsidRPr="00665CA1">
              <w:rPr>
                <w:rFonts w:ascii="Open Sans" w:hAnsi="Open Sans" w:cs="Open Sans"/>
                <w:color w:val="000000" w:themeColor="text1"/>
                <w:sz w:val="20"/>
              </w:rPr>
              <w:t>the most</w:t>
            </w:r>
            <w:r w:rsidR="008A638B" w:rsidRPr="00665CA1">
              <w:rPr>
                <w:rFonts w:ascii="Open Sans" w:hAnsi="Open Sans" w:cs="Open Sans"/>
                <w:color w:val="000000" w:themeColor="text1"/>
                <w:sz w:val="20"/>
              </w:rPr>
              <w:t xml:space="preserve"> beneficial </w:t>
            </w:r>
            <w:r w:rsidRPr="00665CA1">
              <w:rPr>
                <w:rFonts w:ascii="Open Sans" w:hAnsi="Open Sans" w:cs="Open Sans"/>
                <w:color w:val="000000" w:themeColor="text1"/>
                <w:sz w:val="20"/>
              </w:rPr>
              <w:t xml:space="preserve">way </w:t>
            </w:r>
            <w:r w:rsidR="008A638B" w:rsidRPr="00665CA1">
              <w:rPr>
                <w:rFonts w:ascii="Open Sans" w:hAnsi="Open Sans" w:cs="Open Sans"/>
                <w:color w:val="000000" w:themeColor="text1"/>
                <w:sz w:val="20"/>
              </w:rPr>
              <w:t>to client; saving on costs, whilst still being compliant with the law.</w:t>
            </w:r>
          </w:p>
          <w:p w:rsidR="008A638B" w:rsidRPr="00665CA1" w:rsidRDefault="008A638B" w:rsidP="00665CA1">
            <w:pPr>
              <w:spacing w:before="120" w:line="276" w:lineRule="auto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665CA1">
              <w:rPr>
                <w:rFonts w:ascii="Open Sans" w:hAnsi="Open Sans" w:cs="Open Sans"/>
                <w:color w:val="000000" w:themeColor="text1"/>
                <w:sz w:val="20"/>
              </w:rPr>
              <w:t>Good understanding of the foreign markets where clients hold their assets and funds.</w:t>
            </w:r>
          </w:p>
          <w:p w:rsidR="008A638B" w:rsidRPr="00665CA1" w:rsidRDefault="008A638B" w:rsidP="00665CA1">
            <w:pPr>
              <w:spacing w:before="120" w:line="276" w:lineRule="auto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665CA1">
              <w:rPr>
                <w:rFonts w:ascii="Open Sans" w:hAnsi="Open Sans" w:cs="Open Sans"/>
                <w:color w:val="000000" w:themeColor="text1"/>
                <w:sz w:val="20"/>
              </w:rPr>
              <w:t>Ability to deal with organisations that operate offshore or in overseas tax havens.</w:t>
            </w:r>
          </w:p>
          <w:p w:rsidR="008A638B" w:rsidRPr="00F34E18" w:rsidRDefault="008A638B" w:rsidP="008A638B">
            <w:pPr>
              <w:spacing w:before="120"/>
              <w:rPr>
                <w:rFonts w:ascii="Open Sans" w:hAnsi="Open Sans" w:cs="Open Sans"/>
                <w:sz w:val="8"/>
                <w:szCs w:val="20"/>
              </w:rPr>
            </w:pPr>
          </w:p>
        </w:tc>
        <w:tc>
          <w:tcPr>
            <w:tcW w:w="3561" w:type="dxa"/>
            <w:tcBorders>
              <w:top w:val="dotted" w:sz="18" w:space="0" w:color="000000" w:themeColor="text1"/>
              <w:left w:val="nil"/>
              <w:bottom w:val="dotted" w:sz="18" w:space="0" w:color="000000" w:themeColor="text1"/>
              <w:right w:val="dotted" w:sz="18" w:space="0" w:color="000000" w:themeColor="text1"/>
            </w:tcBorders>
          </w:tcPr>
          <w:p w:rsidR="008A638B" w:rsidRPr="00F34E18" w:rsidRDefault="008A638B" w:rsidP="008A638B">
            <w:pPr>
              <w:spacing w:line="276" w:lineRule="auto"/>
              <w:rPr>
                <w:rFonts w:ascii="Open Sans" w:hAnsi="Open Sans" w:cs="Open Sans"/>
                <w:sz w:val="8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329"/>
            </w:tblGrid>
            <w:tr w:rsidR="008A638B" w:rsidTr="001D6C44">
              <w:tc>
                <w:tcPr>
                  <w:tcW w:w="3329" w:type="dxa"/>
                  <w:shd w:val="clear" w:color="auto" w:fill="FFFFFF" w:themeFill="background1"/>
                </w:tcPr>
                <w:p w:rsidR="008A638B" w:rsidRPr="00F34E18" w:rsidRDefault="008A638B" w:rsidP="00447F69">
                  <w:pPr>
                    <w:rPr>
                      <w:rFonts w:ascii="Open Sans" w:hAnsi="Open Sans" w:cs="Open Sans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b/>
                      <w:color w:val="FFFFFF" w:themeColor="background1"/>
                      <w:sz w:val="20"/>
                      <w:szCs w:val="20"/>
                    </w:rPr>
                    <w:t>KEY SKILLS</w:t>
                  </w:r>
                </w:p>
              </w:tc>
            </w:tr>
          </w:tbl>
          <w:p w:rsidR="008A638B" w:rsidRPr="00665CA1" w:rsidRDefault="008A638B" w:rsidP="00665CA1">
            <w:pPr>
              <w:spacing w:before="120" w:line="276" w:lineRule="auto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665CA1">
              <w:rPr>
                <w:rFonts w:ascii="Open Sans" w:hAnsi="Open Sans" w:cs="Open Sans"/>
                <w:color w:val="000000" w:themeColor="text1"/>
                <w:sz w:val="20"/>
              </w:rPr>
              <w:t>Excellent people management skills</w:t>
            </w:r>
          </w:p>
          <w:p w:rsidR="008A638B" w:rsidRPr="00665CA1" w:rsidRDefault="008A638B" w:rsidP="00665CA1">
            <w:pPr>
              <w:spacing w:before="120" w:line="276" w:lineRule="auto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665CA1">
              <w:rPr>
                <w:rFonts w:ascii="Open Sans" w:hAnsi="Open Sans" w:cs="Open Sans"/>
                <w:color w:val="000000" w:themeColor="text1"/>
                <w:sz w:val="20"/>
              </w:rPr>
              <w:t xml:space="preserve">Ability to handle communications, discussions and negotiations articulately and efficiently. </w:t>
            </w:r>
          </w:p>
          <w:p w:rsidR="008A638B" w:rsidRPr="00665CA1" w:rsidRDefault="008A638B" w:rsidP="00665CA1">
            <w:pPr>
              <w:spacing w:before="120" w:line="276" w:lineRule="auto"/>
              <w:rPr>
                <w:rFonts w:ascii="Open Sans" w:hAnsi="Open Sans" w:cs="Open Sans"/>
                <w:color w:val="000000" w:themeColor="text1"/>
                <w:sz w:val="20"/>
              </w:rPr>
            </w:pPr>
            <w:r w:rsidRPr="00665CA1">
              <w:rPr>
                <w:rFonts w:ascii="Open Sans" w:hAnsi="Open Sans" w:cs="Open Sans"/>
                <w:color w:val="000000" w:themeColor="text1"/>
                <w:sz w:val="20"/>
              </w:rPr>
              <w:t>Comprehensive knowledge of law and commercial matters when dealing with taxation, inheritance, investments and trusts.</w:t>
            </w:r>
          </w:p>
          <w:p w:rsidR="008A638B" w:rsidRPr="008A638B" w:rsidRDefault="008A638B" w:rsidP="008A638B">
            <w:pPr>
              <w:rPr>
                <w:rFonts w:ascii="Open Sans" w:hAnsi="Open Sans" w:cs="Open Sans"/>
                <w:color w:val="000000" w:themeColor="text1"/>
              </w:rPr>
            </w:pPr>
          </w:p>
          <w:p w:rsidR="008A638B" w:rsidRPr="00F34E18" w:rsidRDefault="008A638B" w:rsidP="008A638B">
            <w:pPr>
              <w:rPr>
                <w:rFonts w:ascii="Open Sans" w:hAnsi="Open Sans" w:cs="Open Sans"/>
                <w:sz w:val="8"/>
                <w:szCs w:val="20"/>
              </w:rPr>
            </w:pPr>
          </w:p>
        </w:tc>
      </w:tr>
      <w:tr w:rsidR="00260075" w:rsidTr="00447F69">
        <w:tc>
          <w:tcPr>
            <w:tcW w:w="10682" w:type="dxa"/>
            <w:gridSpan w:val="3"/>
            <w:tcBorders>
              <w:bottom w:val="dotted" w:sz="48" w:space="0" w:color="auto"/>
            </w:tcBorders>
          </w:tcPr>
          <w:p w:rsidR="00260075" w:rsidRDefault="00665CA1" w:rsidP="00F6556F">
            <w:pPr>
              <w:spacing w:before="300" w:after="80"/>
              <w:jc w:val="center"/>
            </w:pPr>
            <w:r w:rsidRPr="00665CA1">
              <w:rPr>
                <w:rFonts w:ascii="Open Sans" w:hAnsi="Open Sans" w:cs="Open Sans"/>
                <w:b/>
                <w:caps/>
                <w:color w:val="E36C0A" w:themeColor="accent6" w:themeShade="BF"/>
                <w:sz w:val="20"/>
                <w:szCs w:val="20"/>
              </w:rPr>
              <w:t xml:space="preserve">2018 FINALIST </w:t>
            </w:r>
            <w:r w:rsidRPr="00665CA1">
              <w:rPr>
                <w:rFonts w:ascii="Open Sans" w:hAnsi="Open Sans" w:cs="Open Sans"/>
                <w:caps/>
                <w:sz w:val="20"/>
                <w:szCs w:val="20"/>
              </w:rPr>
              <w:t>british legal awards</w:t>
            </w:r>
            <w:r>
              <w:rPr>
                <w:rFonts w:ascii="Open Sans" w:hAnsi="Open Sans" w:cs="Open Sans"/>
                <w:caps/>
                <w:sz w:val="20"/>
                <w:szCs w:val="20"/>
              </w:rPr>
              <w:t xml:space="preserve"> </w:t>
            </w:r>
            <w:r w:rsidRPr="00C30EAB">
              <w:rPr>
                <w:rFonts w:ascii="Wingdings" w:hAnsi="Wingdings"/>
                <w:sz w:val="20"/>
                <w:szCs w:val="20"/>
              </w:rPr>
              <w:t></w:t>
            </w:r>
            <w:r w:rsidRPr="00C30EA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260075" w:rsidRPr="00665CA1">
              <w:rPr>
                <w:rFonts w:ascii="Open Sans" w:hAnsi="Open Sans" w:cs="Open Sans"/>
                <w:b/>
                <w:caps/>
                <w:color w:val="E36C0A" w:themeColor="accent6" w:themeShade="BF"/>
                <w:sz w:val="20"/>
                <w:szCs w:val="20"/>
              </w:rPr>
              <w:t xml:space="preserve">2017 </w:t>
            </w:r>
            <w:r w:rsidRPr="00665CA1">
              <w:rPr>
                <w:rFonts w:ascii="Open Sans" w:hAnsi="Open Sans" w:cs="Open Sans"/>
                <w:b/>
                <w:caps/>
                <w:color w:val="E36C0A" w:themeColor="accent6" w:themeShade="BF"/>
                <w:sz w:val="20"/>
                <w:szCs w:val="20"/>
              </w:rPr>
              <w:t>winner</w:t>
            </w:r>
            <w:r w:rsidR="00260075" w:rsidRPr="00665CA1">
              <w:rPr>
                <w:rFonts w:ascii="Open Sans" w:hAnsi="Open Sans" w:cs="Open Sans"/>
                <w:caps/>
                <w:color w:val="E36C0A" w:themeColor="accent6" w:themeShade="BF"/>
                <w:sz w:val="20"/>
                <w:szCs w:val="20"/>
              </w:rPr>
              <w:t xml:space="preserve"> </w:t>
            </w:r>
            <w:r w:rsidR="00260075" w:rsidRPr="00260075">
              <w:rPr>
                <w:rFonts w:ascii="Open Sans" w:hAnsi="Open Sans" w:cs="Open Sans"/>
                <w:caps/>
                <w:sz w:val="20"/>
                <w:szCs w:val="20"/>
              </w:rPr>
              <w:t>Lawyer M</w:t>
            </w:r>
            <w:r>
              <w:rPr>
                <w:rFonts w:ascii="Open Sans" w:hAnsi="Open Sans" w:cs="Open Sans"/>
                <w:caps/>
                <w:sz w:val="20"/>
                <w:szCs w:val="20"/>
              </w:rPr>
              <w:t>onthly Awards</w:t>
            </w:r>
            <w:r w:rsidRPr="00C30EA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C30EAB">
              <w:rPr>
                <w:rFonts w:ascii="Wingdings" w:hAnsi="Wingdings"/>
                <w:sz w:val="20"/>
                <w:szCs w:val="20"/>
              </w:rPr>
              <w:t></w:t>
            </w:r>
            <w:r w:rsidRPr="00C30EA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665CA1">
              <w:rPr>
                <w:rFonts w:ascii="Open Sans" w:hAnsi="Open Sans" w:cs="Open Sans"/>
                <w:b/>
                <w:caps/>
                <w:color w:val="E36C0A" w:themeColor="accent6" w:themeShade="BF"/>
                <w:sz w:val="20"/>
                <w:szCs w:val="20"/>
              </w:rPr>
              <w:t>2014 winner</w:t>
            </w:r>
            <w:r w:rsidRPr="00665CA1">
              <w:rPr>
                <w:rFonts w:ascii="Open Sans" w:hAnsi="Open Sans" w:cs="Open Sans"/>
                <w:caps/>
                <w:color w:val="E36C0A" w:themeColor="accent6" w:themeShade="BF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caps/>
                <w:sz w:val="20"/>
                <w:szCs w:val="20"/>
              </w:rPr>
              <w:t>modern law awards</w:t>
            </w:r>
            <w:r w:rsidRPr="00C30EA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C30EAB">
              <w:rPr>
                <w:rFonts w:ascii="Wingdings" w:hAnsi="Wingdings"/>
                <w:sz w:val="20"/>
                <w:szCs w:val="20"/>
              </w:rPr>
              <w:t></w:t>
            </w:r>
            <w:r w:rsidRPr="00C30EA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665CA1">
              <w:rPr>
                <w:rFonts w:ascii="Open Sans" w:hAnsi="Open Sans" w:cs="Open Sans"/>
                <w:b/>
                <w:caps/>
                <w:color w:val="E36C0A" w:themeColor="accent6" w:themeShade="BF"/>
                <w:sz w:val="20"/>
                <w:szCs w:val="20"/>
              </w:rPr>
              <w:t xml:space="preserve">2013 finalist </w:t>
            </w:r>
            <w:r>
              <w:rPr>
                <w:rFonts w:ascii="Open Sans" w:hAnsi="Open Sans" w:cs="Open Sans"/>
                <w:caps/>
                <w:sz w:val="20"/>
                <w:szCs w:val="20"/>
              </w:rPr>
              <w:t>northern law awards</w:t>
            </w:r>
            <w:r w:rsidRPr="00C30EA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C30EAB">
              <w:rPr>
                <w:rFonts w:ascii="Wingdings" w:hAnsi="Wingdings"/>
                <w:sz w:val="20"/>
                <w:szCs w:val="20"/>
              </w:rPr>
              <w:t></w:t>
            </w:r>
            <w:r w:rsidRPr="00C30EA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665CA1">
              <w:rPr>
                <w:rFonts w:ascii="Open Sans" w:hAnsi="Open Sans" w:cs="Open Sans"/>
                <w:b/>
                <w:caps/>
                <w:color w:val="E36C0A" w:themeColor="accent6" w:themeShade="BF"/>
                <w:sz w:val="20"/>
                <w:szCs w:val="20"/>
              </w:rPr>
              <w:t>2016 finalist</w:t>
            </w:r>
            <w:r w:rsidR="00260075" w:rsidRPr="00665CA1">
              <w:rPr>
                <w:rFonts w:ascii="Open Sans" w:hAnsi="Open Sans" w:cs="Open Sans"/>
                <w:caps/>
                <w:color w:val="E36C0A" w:themeColor="accent6" w:themeShade="BF"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caps/>
                <w:sz w:val="20"/>
                <w:szCs w:val="20"/>
              </w:rPr>
              <w:t>law society Excellence Awards</w:t>
            </w:r>
            <w:r w:rsidRPr="00C30EAB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260075" w:rsidRPr="00C30EAB" w:rsidTr="00665CA1">
        <w:trPr>
          <w:trHeight w:val="282"/>
        </w:trPr>
        <w:tc>
          <w:tcPr>
            <w:tcW w:w="10682" w:type="dxa"/>
            <w:gridSpan w:val="3"/>
            <w:tcBorders>
              <w:top w:val="dotted" w:sz="48" w:space="0" w:color="auto"/>
            </w:tcBorders>
          </w:tcPr>
          <w:p w:rsidR="00260075" w:rsidRPr="00665CA1" w:rsidRDefault="00665CA1" w:rsidP="00447F69">
            <w:pPr>
              <w:spacing w:before="80" w:after="12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665CA1">
              <w:rPr>
                <w:rFonts w:ascii="Open Sans" w:hAnsi="Open Sans" w:cs="Open Sans"/>
                <w:b/>
                <w:caps/>
                <w:color w:val="E36C0A" w:themeColor="accent6" w:themeShade="BF"/>
                <w:spacing w:val="78"/>
                <w:sz w:val="20"/>
              </w:rPr>
              <w:t>R</w:t>
            </w:r>
            <w:r w:rsidR="00260075" w:rsidRPr="00665CA1">
              <w:rPr>
                <w:rFonts w:ascii="Open Sans" w:hAnsi="Open Sans" w:cs="Open Sans"/>
                <w:b/>
                <w:caps/>
                <w:color w:val="E36C0A" w:themeColor="accent6" w:themeShade="BF"/>
                <w:spacing w:val="78"/>
                <w:sz w:val="20"/>
              </w:rPr>
              <w:t>eferences available on request</w:t>
            </w:r>
          </w:p>
        </w:tc>
      </w:tr>
    </w:tbl>
    <w:p w:rsidR="00F34E18" w:rsidRDefault="00F6556F" w:rsidP="00F34E18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lastRenderedPageBreak/>
        <w:t xml:space="preserve">© </w:t>
      </w:r>
      <w:hyperlink r:id="rId5" w:history="1">
        <w:r w:rsidRPr="00F6556F">
          <w:rPr>
            <w:rStyle w:val="Hyperlink"/>
            <w:rFonts w:ascii="Open Sans" w:hAnsi="Open Sans" w:cs="Open Sans"/>
            <w:sz w:val="20"/>
            <w:szCs w:val="20"/>
          </w:rPr>
          <w:t>CVtemplatemaster.com</w:t>
        </w:r>
      </w:hyperlink>
    </w:p>
    <w:p w:rsidR="00F6556F" w:rsidRDefault="00F6556F" w:rsidP="00F34E18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Free for personal use – do not distribute. </w:t>
      </w:r>
    </w:p>
    <w:p w:rsidR="00F6556F" w:rsidRDefault="00F6556F" w:rsidP="00F34E18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Please ensure you have installed the required fonts: </w:t>
      </w:r>
    </w:p>
    <w:p w:rsidR="00F6556F" w:rsidRDefault="00F6556F" w:rsidP="00F6556F">
      <w:pPr>
        <w:pStyle w:val="ListParagraph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Open Sans - </w:t>
      </w:r>
      <w:hyperlink r:id="rId6" w:history="1">
        <w:r w:rsidRPr="009A6DE3">
          <w:rPr>
            <w:rStyle w:val="Hyperlink"/>
            <w:rFonts w:ascii="Open Sans" w:hAnsi="Open Sans" w:cs="Open Sans"/>
            <w:sz w:val="20"/>
            <w:szCs w:val="20"/>
          </w:rPr>
          <w:t>https://fonts.google.com/specimen/Open+Sans</w:t>
        </w:r>
      </w:hyperlink>
      <w:r>
        <w:rPr>
          <w:rFonts w:ascii="Open Sans" w:hAnsi="Open Sans" w:cs="Open Sans"/>
          <w:sz w:val="20"/>
          <w:szCs w:val="20"/>
        </w:rPr>
        <w:t xml:space="preserve"> </w:t>
      </w:r>
    </w:p>
    <w:p w:rsidR="00F6556F" w:rsidRDefault="00F6556F" w:rsidP="00F6556F">
      <w:pPr>
        <w:pStyle w:val="ListParagraph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Wingdings - </w:t>
      </w:r>
      <w:hyperlink r:id="rId7" w:history="1">
        <w:r w:rsidRPr="009A6DE3">
          <w:rPr>
            <w:rStyle w:val="Hyperlink"/>
            <w:rFonts w:ascii="Open Sans" w:hAnsi="Open Sans" w:cs="Open Sans"/>
            <w:sz w:val="20"/>
            <w:szCs w:val="20"/>
          </w:rPr>
          <w:t>https://www.wfonts.com/font/wingdings</w:t>
        </w:r>
      </w:hyperlink>
      <w:r>
        <w:rPr>
          <w:rFonts w:ascii="Open Sans" w:hAnsi="Open Sans" w:cs="Open Sans"/>
          <w:sz w:val="20"/>
          <w:szCs w:val="20"/>
        </w:rPr>
        <w:t xml:space="preserve"> </w:t>
      </w:r>
    </w:p>
    <w:p w:rsidR="00A43B47" w:rsidRPr="00A43B47" w:rsidRDefault="00A43B47" w:rsidP="00A43B47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Download page : </w:t>
      </w:r>
      <w:hyperlink r:id="rId8" w:history="1">
        <w:r>
          <w:rPr>
            <w:rStyle w:val="Hyperlink"/>
          </w:rPr>
          <w:t>https://www.cvtemplatemaster.com/cv-template/sections-cv-template-2/</w:t>
        </w:r>
      </w:hyperlink>
      <w:bookmarkStart w:id="0" w:name="_GoBack"/>
      <w:bookmarkEnd w:id="0"/>
    </w:p>
    <w:sectPr w:rsidR="00A43B47" w:rsidRPr="00A43B47" w:rsidSect="00B62D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3490D"/>
    <w:multiLevelType w:val="hybridMultilevel"/>
    <w:tmpl w:val="95AEA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2DEE"/>
    <w:rsid w:val="000D4193"/>
    <w:rsid w:val="001D6C44"/>
    <w:rsid w:val="00260075"/>
    <w:rsid w:val="00260BE5"/>
    <w:rsid w:val="002C7378"/>
    <w:rsid w:val="00665CA1"/>
    <w:rsid w:val="008A638B"/>
    <w:rsid w:val="008F49C6"/>
    <w:rsid w:val="00A43B47"/>
    <w:rsid w:val="00B62DEE"/>
    <w:rsid w:val="00C30EAB"/>
    <w:rsid w:val="00F34E18"/>
    <w:rsid w:val="00F6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99800"/>
  <w15:docId w15:val="{61B29DDE-700E-45A0-869B-8008E3F2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0E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E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5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vtemplatemaster.com/cv-template/sections-cv-template-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fonts.com/font/wingdin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nts.google.com/specimen/Open+Sans" TargetMode="External"/><Relationship Id="rId5" Type="http://schemas.openxmlformats.org/officeDocument/2006/relationships/hyperlink" Target="https://www.cvtemplatemaster.com/cv-templat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5</cp:revision>
  <cp:lastPrinted>2018-12-23T21:53:00Z</cp:lastPrinted>
  <dcterms:created xsi:type="dcterms:W3CDTF">2018-12-23T20:45:00Z</dcterms:created>
  <dcterms:modified xsi:type="dcterms:W3CDTF">2019-09-08T15:40:00Z</dcterms:modified>
</cp:coreProperties>
</file>