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70" w:rsidRDefault="00354E25" w:rsidP="00354E25">
      <w:pPr>
        <w:jc w:val="center"/>
      </w:pPr>
      <w:r>
        <w:rPr>
          <w:noProof/>
          <w:lang w:eastAsia="en-GB"/>
        </w:rPr>
        <w:drawing>
          <wp:inline distT="0" distB="0" distL="0" distR="0" wp14:anchorId="6A0A832C" wp14:editId="30571E2E">
            <wp:extent cx="2598420" cy="6067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to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579" cy="60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E25" w:rsidRPr="0002630B" w:rsidRDefault="00174C05" w:rsidP="0002630B">
      <w:pPr>
        <w:spacing w:after="0" w:line="240" w:lineRule="auto"/>
        <w:jc w:val="center"/>
        <w:rPr>
          <w:rFonts w:ascii="Open Sans" w:hAnsi="Open Sans" w:cs="Open Sans"/>
          <w:caps/>
          <w:color w:val="D9D9D9" w:themeColor="background1" w:themeShade="D9"/>
          <w:spacing w:val="84"/>
          <w:sz w:val="24"/>
          <w:szCs w:val="24"/>
        </w:rPr>
      </w:pPr>
      <w:r>
        <w:rPr>
          <w:rFonts w:ascii="Open Sans ExtraBold" w:hAnsi="Open Sans ExtraBold" w:cs="Open Sans ExtraBold"/>
          <w:caps/>
          <w:color w:val="828282"/>
          <w:spacing w:val="84"/>
          <w:sz w:val="36"/>
          <w14:textFill>
            <w14:solidFill>
              <w14:srgbClr w14:val="828282">
                <w14:lumMod w14:val="50000"/>
                <w14:lumOff w14:val="50000"/>
              </w14:srgbClr>
            </w14:solidFill>
          </w14:textFill>
        </w:rPr>
        <w:t>JoannA BLOGGS</w:t>
      </w:r>
      <w:r w:rsidR="00354E25" w:rsidRPr="00354E25">
        <w:rPr>
          <w:rFonts w:ascii="Open Sans ExtraBold" w:hAnsi="Open Sans ExtraBold" w:cs="Open Sans ExtraBold"/>
          <w:caps/>
          <w:color w:val="7F7F7F" w:themeColor="text1" w:themeTint="80"/>
          <w:spacing w:val="84"/>
          <w:sz w:val="36"/>
        </w:rPr>
        <w:t xml:space="preserve"> </w:t>
      </w:r>
      <w:r>
        <w:rPr>
          <w:rFonts w:ascii="Open Sans" w:hAnsi="Open Sans" w:cs="Open Sans"/>
          <w:caps/>
          <w:color w:val="828282"/>
          <w:spacing w:val="84"/>
          <w:sz w:val="24"/>
          <w:szCs w:val="24"/>
        </w:rPr>
        <w:t>ESTATE AGENT</w:t>
      </w:r>
    </w:p>
    <w:p w:rsidR="00174C05" w:rsidRPr="00174C05" w:rsidRDefault="00174C05" w:rsidP="00174C05">
      <w:pPr>
        <w:pBdr>
          <w:top w:val="dotted" w:sz="4" w:space="1" w:color="BFBFBF" w:themeColor="background1" w:themeShade="BF"/>
          <w:bottom w:val="dotted" w:sz="4" w:space="1" w:color="BFBFBF" w:themeColor="background1" w:themeShade="BF"/>
        </w:pBdr>
        <w:spacing w:before="120" w:after="120" w:line="240" w:lineRule="auto"/>
        <w:jc w:val="center"/>
        <w:rPr>
          <w:rFonts w:ascii="Open Sans Light" w:hAnsi="Open Sans Light" w:cs="Open Sans Light"/>
          <w:color w:val="828282"/>
          <w:spacing w:val="20"/>
          <w:sz w:val="20"/>
          <w:szCs w:val="24"/>
        </w:rPr>
      </w:pPr>
      <w:r w:rsidRPr="00174C05">
        <w:rPr>
          <w:rFonts w:ascii="Open Sans Light" w:hAnsi="Open Sans Light" w:cs="Open Sans Light"/>
          <w:color w:val="828282"/>
          <w:spacing w:val="20"/>
          <w:sz w:val="20"/>
          <w:szCs w:val="24"/>
        </w:rPr>
        <w:t>123, THE STREET, THE TOWN, NG1 8DY ~ (01948) 123456 ~ JOANNA.BLOGGS@HOTMAIL.COM</w:t>
      </w:r>
    </w:p>
    <w:p w:rsidR="0063654F" w:rsidRPr="0002630B" w:rsidRDefault="0063654F" w:rsidP="00174C05">
      <w:pPr>
        <w:spacing w:after="240" w:line="240" w:lineRule="auto"/>
        <w:jc w:val="center"/>
        <w:rPr>
          <w:rFonts w:ascii="Open Sans Light" w:hAnsi="Open Sans Light" w:cs="Open Sans Light"/>
          <w:color w:val="828282"/>
          <w:szCs w:val="24"/>
        </w:rPr>
      </w:pPr>
      <w:r w:rsidRPr="00B36EAA">
        <w:rPr>
          <w:rFonts w:ascii="Open Sans Light" w:hAnsi="Open Sans Light" w:cs="Open Sans Light"/>
          <w:color w:val="828282"/>
          <w:szCs w:val="24"/>
        </w:rPr>
        <w:t>I am a highly effective</w:t>
      </w:r>
      <w:r w:rsidR="00C308F4" w:rsidRPr="00B36EAA">
        <w:rPr>
          <w:rFonts w:ascii="Open Sans Light" w:hAnsi="Open Sans Light" w:cs="Open Sans Light"/>
          <w:color w:val="828282"/>
          <w:szCs w:val="24"/>
        </w:rPr>
        <w:t xml:space="preserve"> Estate Agent </w:t>
      </w:r>
      <w:r w:rsidRPr="00B36EAA">
        <w:rPr>
          <w:rFonts w:ascii="Open Sans Light" w:hAnsi="Open Sans Light" w:cs="Open Sans Light"/>
          <w:color w:val="828282"/>
          <w:szCs w:val="24"/>
        </w:rPr>
        <w:t xml:space="preserve">having gained substantial experience working with </w:t>
      </w:r>
      <w:r w:rsidR="00C308F4" w:rsidRPr="00B36EAA">
        <w:rPr>
          <w:rFonts w:ascii="Open Sans Light" w:hAnsi="Open Sans Light" w:cs="Open Sans Light"/>
          <w:color w:val="828282"/>
          <w:szCs w:val="24"/>
        </w:rPr>
        <w:t>market leading Estate Agency brand</w:t>
      </w:r>
      <w:r w:rsidRPr="00B36EAA">
        <w:rPr>
          <w:rFonts w:ascii="Open Sans Light" w:hAnsi="Open Sans Light" w:cs="Open Sans Light"/>
          <w:color w:val="828282"/>
          <w:szCs w:val="24"/>
        </w:rPr>
        <w:t xml:space="preserve">s. I am competent in </w:t>
      </w:r>
      <w:r w:rsidR="00C308F4" w:rsidRPr="00B36EAA">
        <w:rPr>
          <w:rFonts w:ascii="Open Sans Light" w:hAnsi="Open Sans Light" w:cs="Open Sans Light"/>
          <w:color w:val="828282"/>
          <w:szCs w:val="24"/>
        </w:rPr>
        <w:t xml:space="preserve">liaising between vendors, purchaser and solicitors </w:t>
      </w:r>
      <w:r w:rsidRPr="00B36EAA">
        <w:rPr>
          <w:rFonts w:ascii="Open Sans Light" w:hAnsi="Open Sans Light" w:cs="Open Sans Light"/>
          <w:color w:val="828282"/>
          <w:szCs w:val="24"/>
        </w:rPr>
        <w:t xml:space="preserve">to push </w:t>
      </w:r>
      <w:r w:rsidR="00C308F4" w:rsidRPr="00B36EAA">
        <w:rPr>
          <w:rFonts w:ascii="Open Sans Light" w:hAnsi="Open Sans Light" w:cs="Open Sans Light"/>
          <w:color w:val="828282"/>
          <w:szCs w:val="24"/>
        </w:rPr>
        <w:t>sales through to completion.</w:t>
      </w:r>
      <w:r w:rsidRPr="00B36EAA">
        <w:rPr>
          <w:rFonts w:ascii="Open Sans Light" w:hAnsi="Open Sans Light" w:cs="Open Sans Light"/>
          <w:color w:val="828282"/>
          <w:szCs w:val="24"/>
        </w:rPr>
        <w:t xml:space="preserve"> I am looking for a senior role with a high-street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71"/>
        <w:gridCol w:w="296"/>
        <w:gridCol w:w="5045"/>
      </w:tblGrid>
      <w:tr w:rsidR="007F2F4B" w:rsidRPr="007F2F4B" w:rsidTr="007F2F4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F2F4B" w:rsidRPr="007F2F4B" w:rsidRDefault="007F2F4B" w:rsidP="007F2F4B">
            <w:pPr>
              <w:spacing w:after="120"/>
              <w:jc w:val="right"/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</w:pPr>
            <w:r w:rsidRPr="007F2F4B"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  <w:t>work history</w:t>
            </w:r>
          </w:p>
          <w:p w:rsidR="007F2F4B" w:rsidRPr="007F2F4B" w:rsidRDefault="007F2F4B" w:rsidP="007F2F4B">
            <w:pPr>
              <w:shd w:val="clear" w:color="auto" w:fill="F2F2F2" w:themeFill="background1" w:themeFillShade="F2"/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 xml:space="preserve">Senior Estate Agent 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aps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aps/>
                <w:color w:val="828282"/>
                <w:szCs w:val="24"/>
              </w:rPr>
              <w:t>Carmichael Estate Agency : 2014 – 2019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 xml:space="preserve">Registering and qualifying applicants. 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Scheduling viewings with new applicants and liaising with current tenants and landlords / owners for access to the property.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Ensuring all written communication is appropriate, accurate and follows the company standards.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Developing the business' portfolio by marketing, speaking to existing and new landlords / owners.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</w:rPr>
            </w:pPr>
          </w:p>
          <w:p w:rsidR="007F2F4B" w:rsidRPr="007F2F4B" w:rsidRDefault="007F2F4B" w:rsidP="007F2F4B">
            <w:pPr>
              <w:shd w:val="clear" w:color="auto" w:fill="F2F2F2" w:themeFill="background1" w:themeFillShade="F2"/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 xml:space="preserve">Estate Agent 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aps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aps/>
                <w:color w:val="828282"/>
                <w:szCs w:val="24"/>
              </w:rPr>
              <w:t>hunstanton Estate Agency : 2012 – 2014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Identifying and registering potential buyers and sellers, securing viewings and valuations, making financial services appointments.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Following up viewings and securing offers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Understanding and demonstrating the importance of re-qualifying applicants.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Undertaking viewings.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" w:hAnsi="Open Sans" w:cs="Open Sans"/>
                <w:b/>
                <w:color w:val="828282"/>
                <w:szCs w:val="24"/>
              </w:rPr>
            </w:pPr>
          </w:p>
          <w:p w:rsidR="007F2F4B" w:rsidRPr="007F2F4B" w:rsidRDefault="007F2F4B" w:rsidP="007F2F4B">
            <w:pPr>
              <w:shd w:val="clear" w:color="auto" w:fill="F2F2F2" w:themeFill="background1" w:themeFillShade="F2"/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 xml:space="preserve">Trainee Estate Agent Sales Progressor 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aps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aps/>
                <w:color w:val="828282"/>
                <w:szCs w:val="24"/>
              </w:rPr>
              <w:t>tobermoree Estate Agency : 2011 – 2012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jc w:val="right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 xml:space="preserve">Working closely with the Sales Office Negotiators and the management team to ensure they were kept up to date </w:t>
            </w:r>
            <w:r>
              <w:rPr>
                <w:rFonts w:ascii="Open Sans Light" w:hAnsi="Open Sans Light" w:cs="Open Sans Light"/>
                <w:color w:val="828282"/>
              </w:rPr>
              <w:t xml:space="preserve">on </w:t>
            </w:r>
            <w:r w:rsidRPr="007F2F4B">
              <w:rPr>
                <w:rFonts w:ascii="Open Sans Light" w:hAnsi="Open Sans Light" w:cs="Open Sans Light"/>
                <w:color w:val="828282"/>
              </w:rPr>
              <w:t xml:space="preserve">the progression of sales and </w:t>
            </w:r>
            <w:r>
              <w:rPr>
                <w:rFonts w:ascii="Open Sans Light" w:hAnsi="Open Sans Light" w:cs="Open Sans Light"/>
                <w:color w:val="828282"/>
              </w:rPr>
              <w:t>ensuring</w:t>
            </w:r>
            <w:r w:rsidRPr="007F2F4B">
              <w:rPr>
                <w:rFonts w:ascii="Open Sans Light" w:hAnsi="Open Sans Light" w:cs="Open Sans Light"/>
                <w:color w:val="828282"/>
              </w:rPr>
              <w:t xml:space="preserve"> the process continued to run smoothly. </w:t>
            </w:r>
          </w:p>
          <w:p w:rsidR="007F2F4B" w:rsidRPr="007F2F4B" w:rsidRDefault="007F2F4B" w:rsidP="007F2F4B">
            <w:pPr>
              <w:spacing w:after="120" w:line="276" w:lineRule="auto"/>
              <w:jc w:val="right"/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Liaising with Purchasers, Vendors, Solicitors, Surveyors as well as other Estate Agents involved in the chain and making sure the conveyancing process is carried out smoothly and professionally.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</w:tcPr>
          <w:p w:rsidR="007F2F4B" w:rsidRPr="007F2F4B" w:rsidRDefault="007F2F4B" w:rsidP="00B36EAA">
            <w:pPr>
              <w:spacing w:after="120"/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F2F4B" w:rsidRPr="007F2F4B" w:rsidRDefault="007F2F4B" w:rsidP="00B36EAA">
            <w:pPr>
              <w:spacing w:after="120"/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F2F4B" w:rsidRPr="007F2F4B" w:rsidRDefault="007F2F4B" w:rsidP="007F2F4B">
            <w:pPr>
              <w:spacing w:after="120"/>
              <w:rPr>
                <w:rFonts w:ascii="Open Sans ExtraBold" w:hAnsi="Open Sans ExtraBold" w:cs="Open Sans ExtraBold"/>
                <w:caps/>
                <w:color w:val="828282"/>
                <w:spacing w:val="84"/>
                <w:sz w:val="36"/>
              </w:rPr>
            </w:pPr>
            <w:r w:rsidRPr="007F2F4B"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  <w:t>key skills</w:t>
            </w:r>
          </w:p>
          <w:p w:rsidR="007F2F4B" w:rsidRPr="007F2F4B" w:rsidRDefault="007F2F4B" w:rsidP="007F2F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Estate Agent / property industry knowledge</w:t>
            </w:r>
          </w:p>
          <w:p w:rsidR="007F2F4B" w:rsidRPr="007F2F4B" w:rsidRDefault="007F2F4B" w:rsidP="007F2F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Highly presentable</w:t>
            </w:r>
          </w:p>
          <w:p w:rsidR="007F2F4B" w:rsidRPr="007F2F4B" w:rsidRDefault="007F2F4B" w:rsidP="007F2F4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Self-motivated, ambitious and financially driven</w:t>
            </w:r>
          </w:p>
          <w:p w:rsidR="007F2F4B" w:rsidRPr="007F2F4B" w:rsidRDefault="007F2F4B" w:rsidP="007F2F4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Able to deliver high levels of customer service</w:t>
            </w:r>
          </w:p>
          <w:p w:rsidR="007F2F4B" w:rsidRPr="007F2F4B" w:rsidRDefault="007F2F4B" w:rsidP="007F2F4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A confident and resilient person</w:t>
            </w:r>
          </w:p>
          <w:p w:rsidR="007F2F4B" w:rsidRPr="007F2F4B" w:rsidRDefault="007F2F4B" w:rsidP="007F2F4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Bright, energetic and organised</w:t>
            </w:r>
          </w:p>
          <w:p w:rsidR="007F2F4B" w:rsidRPr="007F2F4B" w:rsidRDefault="007F2F4B" w:rsidP="007F2F4B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An extremely good telephone manner.</w:t>
            </w:r>
          </w:p>
          <w:p w:rsidR="007F2F4B" w:rsidRPr="007F2F4B" w:rsidRDefault="007F2F4B" w:rsidP="007F2F4B">
            <w:pPr>
              <w:spacing w:before="240" w:after="120"/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</w:pPr>
            <w:r w:rsidRPr="007F2F4B"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  <w:t>qualifications</w:t>
            </w:r>
          </w:p>
          <w:p w:rsidR="007F2F4B" w:rsidRPr="007F2F4B" w:rsidRDefault="007F2F4B" w:rsidP="007F2F4B">
            <w:pPr>
              <w:shd w:val="clear" w:color="auto" w:fill="F2F2F2" w:themeFill="background1" w:themeFillShade="F2"/>
              <w:tabs>
                <w:tab w:val="left" w:pos="4056"/>
                <w:tab w:val="right" w:pos="5125"/>
              </w:tabs>
              <w:spacing w:line="276" w:lineRule="auto"/>
              <w:rPr>
                <w:rFonts w:ascii="Open Sans" w:hAnsi="Open Sans" w:cs="Open Sans"/>
                <w:color w:val="828282"/>
                <w:szCs w:val="24"/>
              </w:rPr>
            </w:pPr>
            <w:r w:rsidRPr="007F2F4B">
              <w:rPr>
                <w:rFonts w:ascii="Open Sans" w:hAnsi="Open Sans" w:cs="Open Sans"/>
                <w:color w:val="828282"/>
                <w:szCs w:val="24"/>
              </w:rPr>
              <w:t xml:space="preserve">BA (Hons) Business (2:1) 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after="120" w:line="276" w:lineRule="auto"/>
              <w:rPr>
                <w:rFonts w:ascii="Open Sans Light" w:hAnsi="Open Sans Light" w:cs="Open Sans Light"/>
                <w:caps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aps/>
                <w:color w:val="828282"/>
                <w:szCs w:val="24"/>
              </w:rPr>
              <w:t>super university : 2010 – 2012</w:t>
            </w:r>
          </w:p>
          <w:p w:rsidR="007F2F4B" w:rsidRPr="007F2F4B" w:rsidRDefault="007F2F4B" w:rsidP="007F2F4B">
            <w:pPr>
              <w:shd w:val="clear" w:color="auto" w:fill="F2F2F2" w:themeFill="background1" w:themeFillShade="F2"/>
              <w:tabs>
                <w:tab w:val="left" w:pos="4056"/>
                <w:tab w:val="right" w:pos="5125"/>
              </w:tabs>
              <w:spacing w:line="276" w:lineRule="auto"/>
              <w:rPr>
                <w:rFonts w:ascii="Open Sans" w:hAnsi="Open Sans" w:cs="Open Sans"/>
                <w:color w:val="828282"/>
                <w:szCs w:val="24"/>
              </w:rPr>
            </w:pPr>
            <w:r w:rsidRPr="007F2F4B">
              <w:rPr>
                <w:rFonts w:ascii="Open Sans" w:hAnsi="Open Sans" w:cs="Open Sans"/>
                <w:color w:val="828282"/>
                <w:szCs w:val="24"/>
              </w:rPr>
              <w:t>A Levels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English (A) Maths (A) Science (C) Art (C)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after="120" w:line="276" w:lineRule="auto"/>
              <w:rPr>
                <w:rFonts w:ascii="Open Sans Light" w:hAnsi="Open Sans Light" w:cs="Open Sans Light"/>
                <w:caps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aps/>
                <w:color w:val="828282"/>
                <w:szCs w:val="24"/>
              </w:rPr>
              <w:t>super college : 2009 – 2010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</w:pPr>
            <w:r w:rsidRPr="007F2F4B"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  <w:t>interests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Go karting</w:t>
            </w:r>
          </w:p>
          <w:p w:rsid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Abseiling</w:t>
            </w:r>
          </w:p>
          <w:p w:rsid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>
              <w:rPr>
                <w:rFonts w:ascii="Open Sans Light" w:hAnsi="Open Sans Light" w:cs="Open Sans Light"/>
                <w:color w:val="828282"/>
                <w:szCs w:val="24"/>
              </w:rPr>
              <w:t>Cycling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>
              <w:rPr>
                <w:rFonts w:ascii="Open Sans Light" w:hAnsi="Open Sans Light" w:cs="Open Sans Light"/>
                <w:color w:val="828282"/>
                <w:szCs w:val="24"/>
              </w:rPr>
              <w:t>Hiking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after="240"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Outdoor climbing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</w:pPr>
            <w:r w:rsidRPr="007F2F4B"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  <w:t>references</w:t>
            </w:r>
          </w:p>
          <w:p w:rsidR="007F2F4B" w:rsidRPr="007F2F4B" w:rsidRDefault="007F2F4B" w:rsidP="007F2F4B">
            <w:pPr>
              <w:shd w:val="clear" w:color="auto" w:fill="F2F2F2" w:themeFill="background1" w:themeFillShade="F2"/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JANE NORMAN, CEO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aps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aps/>
                <w:color w:val="828282"/>
                <w:szCs w:val="24"/>
              </w:rPr>
              <w:t>Carmichael Estate Agency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jane.norman@carmichael.co.uk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after="120" w:line="276" w:lineRule="auto"/>
              <w:rPr>
                <w:rFonts w:ascii="Open Sans Light" w:hAnsi="Open Sans Light" w:cs="Open Sans Light"/>
                <w:caps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aps/>
                <w:color w:val="828282"/>
                <w:szCs w:val="24"/>
              </w:rPr>
              <w:t>(01332) 123456</w:t>
            </w:r>
          </w:p>
          <w:p w:rsidR="007F2F4B" w:rsidRPr="007F2F4B" w:rsidRDefault="007F2F4B" w:rsidP="007F2F4B">
            <w:pPr>
              <w:shd w:val="clear" w:color="auto" w:fill="F2F2F2" w:themeFill="background1" w:themeFillShade="F2"/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olor w:val="828282"/>
                <w:szCs w:val="24"/>
              </w:rPr>
              <w:t>ALICE CLARE, CEO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aps/>
                <w:color w:val="828282"/>
                <w:szCs w:val="24"/>
              </w:rPr>
            </w:pPr>
            <w:r w:rsidRPr="007F2F4B">
              <w:rPr>
                <w:rFonts w:ascii="Open Sans Light" w:hAnsi="Open Sans Light" w:cs="Open Sans Light"/>
                <w:caps/>
                <w:color w:val="828282"/>
                <w:szCs w:val="24"/>
              </w:rPr>
              <w:t>HUNSTANTON Estate Agency</w:t>
            </w:r>
          </w:p>
          <w:p w:rsidR="007F2F4B" w:rsidRPr="007F2F4B" w:rsidRDefault="007F2F4B" w:rsidP="007F2F4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olor w:val="828282"/>
              </w:rPr>
            </w:pPr>
            <w:r w:rsidRPr="007F2F4B">
              <w:rPr>
                <w:rFonts w:ascii="Open Sans Light" w:hAnsi="Open Sans Light" w:cs="Open Sans Light"/>
                <w:color w:val="828282"/>
              </w:rPr>
              <w:t>alice.clare@carmichael.co.uk</w:t>
            </w:r>
          </w:p>
          <w:p w:rsidR="007F2F4B" w:rsidRPr="007F2F4B" w:rsidRDefault="007F2F4B" w:rsidP="007F2F4B">
            <w:pPr>
              <w:spacing w:after="120"/>
              <w:rPr>
                <w:rFonts w:ascii="Open Sans ExtraBold" w:hAnsi="Open Sans ExtraBold" w:cs="Open Sans ExtraBold"/>
                <w:caps/>
                <w:color w:val="828282"/>
                <w:spacing w:val="84"/>
                <w:sz w:val="24"/>
              </w:rPr>
            </w:pPr>
            <w:r w:rsidRPr="007F2F4B">
              <w:rPr>
                <w:rFonts w:ascii="Open Sans Light" w:hAnsi="Open Sans Light" w:cs="Open Sans Light"/>
                <w:caps/>
                <w:color w:val="828282"/>
                <w:szCs w:val="24"/>
              </w:rPr>
              <w:t>(01332) 456999</w:t>
            </w:r>
          </w:p>
        </w:tc>
      </w:tr>
      <w:tr w:rsidR="007F2F4B" w:rsidRPr="007F2F4B" w:rsidTr="001C7186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</w:tcPr>
          <w:p w:rsidR="0063654F" w:rsidRPr="007F2F4B" w:rsidRDefault="0063654F" w:rsidP="007F2F4B">
            <w:pPr>
              <w:tabs>
                <w:tab w:val="left" w:pos="4056"/>
                <w:tab w:val="right" w:pos="5125"/>
              </w:tabs>
              <w:rPr>
                <w:rFonts w:ascii="Open Sans Light" w:hAnsi="Open Sans Light" w:cs="Open Sans Light"/>
                <w:color w:val="828282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</w:tcPr>
          <w:p w:rsidR="0002630B" w:rsidRPr="007F2F4B" w:rsidRDefault="0002630B" w:rsidP="0002630B">
            <w:pPr>
              <w:tabs>
                <w:tab w:val="left" w:pos="4056"/>
                <w:tab w:val="right" w:pos="5125"/>
              </w:tabs>
              <w:spacing w:line="276" w:lineRule="auto"/>
              <w:rPr>
                <w:rFonts w:ascii="Open Sans Light" w:hAnsi="Open Sans Light" w:cs="Open Sans Light"/>
                <w:caps/>
                <w:color w:val="828282"/>
                <w:szCs w:val="24"/>
              </w:rPr>
            </w:pPr>
          </w:p>
        </w:tc>
      </w:tr>
    </w:tbl>
    <w:p w:rsidR="0063654F" w:rsidRDefault="0063654F" w:rsidP="00F75985">
      <w:pPr>
        <w:spacing w:after="0" w:line="240" w:lineRule="auto"/>
        <w:rPr>
          <w:rFonts w:ascii="Open Sans" w:hAnsi="Open Sans" w:cs="Open Sans"/>
          <w:color w:val="7F7F7F" w:themeColor="text1" w:themeTint="80"/>
          <w:szCs w:val="24"/>
        </w:rPr>
      </w:pPr>
      <w:bookmarkStart w:id="0" w:name="_GoBack"/>
      <w:bookmarkEnd w:id="0"/>
    </w:p>
    <w:p w:rsidR="00F75985" w:rsidRDefault="00F75985" w:rsidP="00F75985">
      <w:pPr>
        <w:rPr>
          <w:rFonts w:ascii="Open Sans Light" w:hAnsi="Open Sans Light" w:cs="Open Sans Light"/>
        </w:rPr>
      </w:pPr>
    </w:p>
    <w:p w:rsidR="00F75985" w:rsidRPr="00F75985" w:rsidRDefault="00F75985" w:rsidP="00F75985">
      <w:pPr>
        <w:rPr>
          <w:rFonts w:ascii="Open Sans Light" w:hAnsi="Open Sans Light" w:cs="Open Sans Light"/>
          <w:b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>This CV template is subject to copyright. You may use it for personal use only.</w:t>
      </w:r>
      <w:r w:rsidRPr="00F75985">
        <w:rPr>
          <w:rFonts w:ascii="Open Sans Light" w:hAnsi="Open Sans Light" w:cs="Open Sans Light"/>
          <w:b/>
          <w:color w:val="000000" w:themeColor="text1"/>
        </w:rPr>
        <w:t xml:space="preserve"> </w:t>
      </w:r>
    </w:p>
    <w:p w:rsidR="00F75985" w:rsidRPr="00F75985" w:rsidRDefault="00F75985" w:rsidP="00F75985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 xml:space="preserve">The image </w:t>
      </w:r>
      <w:r>
        <w:rPr>
          <w:rFonts w:ascii="Open Sans Light" w:hAnsi="Open Sans Light" w:cs="Open Sans Light"/>
          <w:color w:val="000000" w:themeColor="text1"/>
        </w:rPr>
        <w:t>in this file is used under licence and must not be reproduced, except in connection with the use of this CV template for your own personal use.</w:t>
      </w:r>
    </w:p>
    <w:p w:rsidR="00F75985" w:rsidRDefault="00F75985" w:rsidP="00F75985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F75985" w:rsidRDefault="00F75985" w:rsidP="00F75985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Light - </w:t>
      </w:r>
      <w:hyperlink r:id="rId7" w:history="1">
        <w:r w:rsidRPr="003347C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F75985" w:rsidRPr="00092719" w:rsidRDefault="00A90199" w:rsidP="00F75985">
      <w:pPr>
        <w:rPr>
          <w:rFonts w:ascii="Open Sans Light" w:hAnsi="Open Sans Light" w:cs="Open Sans Light"/>
          <w:b/>
          <w:color w:val="0000FF" w:themeColor="hyperlink"/>
          <w:u w:val="single"/>
        </w:rPr>
      </w:pPr>
      <w:hyperlink r:id="rId8" w:history="1">
        <w:r w:rsidR="00F75985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F75985" w:rsidRDefault="00F75985" w:rsidP="00F75985">
      <w:pPr>
        <w:rPr>
          <w:rFonts w:ascii="Open Sans Light" w:hAnsi="Open Sans Light" w:cs="Open Sans Light"/>
        </w:rPr>
      </w:pPr>
    </w:p>
    <w:p w:rsidR="00F75985" w:rsidRDefault="00F75985" w:rsidP="00F75985">
      <w:pPr>
        <w:rPr>
          <w:rFonts w:ascii="Open Sans Light" w:hAnsi="Open Sans Light" w:cs="Open Sans Light"/>
        </w:rPr>
      </w:pPr>
    </w:p>
    <w:p w:rsidR="00F75985" w:rsidRPr="0063654F" w:rsidRDefault="00F75985" w:rsidP="00F75985">
      <w:pPr>
        <w:spacing w:after="0" w:line="240" w:lineRule="auto"/>
        <w:rPr>
          <w:rFonts w:ascii="Open Sans" w:hAnsi="Open Sans" w:cs="Open Sans"/>
          <w:color w:val="7F7F7F" w:themeColor="text1" w:themeTint="80"/>
          <w:szCs w:val="24"/>
        </w:rPr>
      </w:pPr>
    </w:p>
    <w:sectPr w:rsidR="00F75985" w:rsidRPr="0063654F" w:rsidSect="00460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3.4pt;height:162.8pt" o:bullet="t">
        <v:imagedata r:id="rId1" o:title="bullet-point"/>
      </v:shape>
    </w:pict>
  </w:numPicBullet>
  <w:abstractNum w:abstractNumId="0">
    <w:nsid w:val="33504637"/>
    <w:multiLevelType w:val="hybridMultilevel"/>
    <w:tmpl w:val="A5BED5A2"/>
    <w:lvl w:ilvl="0" w:tplc="C8166C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0"/>
    <w:rsid w:val="0002630B"/>
    <w:rsid w:val="000D4193"/>
    <w:rsid w:val="00174C05"/>
    <w:rsid w:val="001C7186"/>
    <w:rsid w:val="00260BE5"/>
    <w:rsid w:val="00354E25"/>
    <w:rsid w:val="00460370"/>
    <w:rsid w:val="0063654F"/>
    <w:rsid w:val="006B2F3B"/>
    <w:rsid w:val="00700FCB"/>
    <w:rsid w:val="007F2F4B"/>
    <w:rsid w:val="00A90199"/>
    <w:rsid w:val="00AF527C"/>
    <w:rsid w:val="00B36EAA"/>
    <w:rsid w:val="00C308F4"/>
    <w:rsid w:val="00E45617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nts.google.com/specimen/Open+S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2019-03-17T15:51:00Z</dcterms:created>
  <dcterms:modified xsi:type="dcterms:W3CDTF">2019-03-17T15:51:00Z</dcterms:modified>
</cp:coreProperties>
</file>